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jc w:val="center"/>
        <w:tblLook w:val="01E0" w:firstRow="1" w:lastRow="1" w:firstColumn="1" w:lastColumn="1" w:noHBand="0" w:noVBand="0"/>
      </w:tblPr>
      <w:tblGrid>
        <w:gridCol w:w="1908"/>
        <w:gridCol w:w="7502"/>
      </w:tblGrid>
      <w:tr w:rsidR="006248BD" w:rsidRPr="003C53A3" w:rsidTr="002A6AE9">
        <w:trPr>
          <w:jc w:val="center"/>
        </w:trPr>
        <w:tc>
          <w:tcPr>
            <w:tcW w:w="1908" w:type="dxa"/>
          </w:tcPr>
          <w:p w:rsidR="006248BD" w:rsidRPr="003C53A3" w:rsidRDefault="006248BD" w:rsidP="002A6AE9">
            <w:r>
              <w:rPr>
                <w:noProof/>
              </w:rPr>
              <w:drawing>
                <wp:inline distT="0" distB="0" distL="0" distR="0" wp14:anchorId="52DAE255" wp14:editId="3229C8B2">
                  <wp:extent cx="1019175" cy="105727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</w:tcPr>
          <w:p w:rsidR="006248BD" w:rsidRPr="003C53A3" w:rsidRDefault="006248BD" w:rsidP="002A6AE9">
            <w:pPr>
              <w:rPr>
                <w:rFonts w:ascii="Arial" w:hAnsi="Arial"/>
              </w:rPr>
            </w:pPr>
          </w:p>
          <w:p w:rsidR="006248BD" w:rsidRPr="00087004" w:rsidRDefault="006248BD" w:rsidP="002A6AE9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     </w:t>
            </w:r>
            <w:proofErr w:type="gramStart"/>
            <w:r w:rsidRPr="00087004">
              <w:rPr>
                <w:rFonts w:ascii="Arial" w:hAnsi="Arial"/>
                <w:b/>
                <w:sz w:val="40"/>
              </w:rPr>
              <w:t xml:space="preserve">REGNUM </w:t>
            </w:r>
            <w:r>
              <w:rPr>
                <w:rFonts w:ascii="Arial" w:hAnsi="Arial"/>
                <w:b/>
                <w:sz w:val="40"/>
              </w:rPr>
              <w:t xml:space="preserve"> </w:t>
            </w:r>
            <w:r w:rsidRPr="00087004">
              <w:rPr>
                <w:rFonts w:ascii="Arial" w:hAnsi="Arial"/>
                <w:b/>
                <w:sz w:val="40"/>
              </w:rPr>
              <w:t>MARIANUM</w:t>
            </w:r>
            <w:proofErr w:type="gramEnd"/>
            <w:r w:rsidRPr="00087004">
              <w:rPr>
                <w:rFonts w:ascii="Arial" w:hAnsi="Arial"/>
                <w:sz w:val="40"/>
              </w:rPr>
              <w:t xml:space="preserve"> </w:t>
            </w:r>
            <w:r>
              <w:rPr>
                <w:rFonts w:ascii="Arial" w:hAnsi="Arial"/>
                <w:sz w:val="40"/>
              </w:rPr>
              <w:t xml:space="preserve"> </w:t>
            </w:r>
            <w:r w:rsidRPr="00087004">
              <w:rPr>
                <w:rFonts w:ascii="Arial" w:hAnsi="Arial"/>
                <w:b/>
                <w:sz w:val="40"/>
              </w:rPr>
              <w:t>PLÉBÁNIA</w:t>
            </w:r>
          </w:p>
          <w:p w:rsidR="006248BD" w:rsidRPr="00DB5C7E" w:rsidRDefault="006248BD" w:rsidP="002A6AE9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6248BD" w:rsidRPr="00087004" w:rsidRDefault="006248BD" w:rsidP="002A6AE9">
            <w:pPr>
              <w:spacing w:line="276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</w:t>
            </w:r>
            <w:r w:rsidRPr="00087004">
              <w:rPr>
                <w:rFonts w:ascii="Arial" w:hAnsi="Arial"/>
                <w:szCs w:val="22"/>
              </w:rPr>
              <w:t xml:space="preserve">1141 Bp. </w:t>
            </w:r>
            <w:proofErr w:type="spellStart"/>
            <w:r w:rsidRPr="00087004">
              <w:rPr>
                <w:rFonts w:ascii="Arial" w:hAnsi="Arial"/>
                <w:szCs w:val="22"/>
              </w:rPr>
              <w:t>Zoborhegy</w:t>
            </w:r>
            <w:proofErr w:type="spellEnd"/>
            <w:r w:rsidRPr="00087004">
              <w:rPr>
                <w:rFonts w:ascii="Arial" w:hAnsi="Arial"/>
                <w:szCs w:val="22"/>
              </w:rPr>
              <w:t xml:space="preserve"> tér 18</w:t>
            </w:r>
            <w:proofErr w:type="gramStart"/>
            <w:r w:rsidRPr="00087004">
              <w:rPr>
                <w:rFonts w:ascii="Arial" w:hAnsi="Arial"/>
                <w:szCs w:val="22"/>
              </w:rPr>
              <w:t xml:space="preserve">. </w:t>
            </w:r>
            <w:r>
              <w:rPr>
                <w:rFonts w:ascii="Arial" w:hAnsi="Arial"/>
                <w:szCs w:val="22"/>
              </w:rPr>
              <w:t xml:space="preserve">                  t</w:t>
            </w:r>
            <w:r w:rsidRPr="00087004">
              <w:rPr>
                <w:rFonts w:ascii="Arial" w:hAnsi="Arial"/>
                <w:szCs w:val="22"/>
              </w:rPr>
              <w:t>el</w:t>
            </w:r>
            <w:proofErr w:type="gramEnd"/>
            <w:r w:rsidRPr="00087004">
              <w:rPr>
                <w:rFonts w:ascii="Arial" w:hAnsi="Arial"/>
                <w:szCs w:val="22"/>
              </w:rPr>
              <w:t>:</w:t>
            </w:r>
            <w:r>
              <w:rPr>
                <w:rFonts w:ascii="Arial" w:hAnsi="Arial"/>
                <w:szCs w:val="22"/>
              </w:rPr>
              <w:t xml:space="preserve"> </w:t>
            </w:r>
            <w:r w:rsidRPr="00087004">
              <w:rPr>
                <w:rFonts w:ascii="Arial" w:hAnsi="Arial"/>
                <w:szCs w:val="22"/>
              </w:rPr>
              <w:t xml:space="preserve">  +36-1- 252-4271</w:t>
            </w:r>
          </w:p>
          <w:p w:rsidR="006248BD" w:rsidRPr="00C90439" w:rsidRDefault="006248BD" w:rsidP="002A6AE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087004">
              <w:rPr>
                <w:rFonts w:ascii="Arial" w:hAnsi="Arial"/>
                <w:szCs w:val="22"/>
              </w:rPr>
              <w:t xml:space="preserve">        </w:t>
            </w:r>
            <w:r w:rsidRPr="00C90439">
              <w:rPr>
                <w:bCs/>
              </w:rPr>
              <w:t xml:space="preserve">Honlap: </w:t>
            </w:r>
            <w:hyperlink r:id="rId6" w:history="1">
              <w:proofErr w:type="gramStart"/>
              <w:r w:rsidRPr="00C90439">
                <w:rPr>
                  <w:rStyle w:val="Hiperhivatkozs"/>
                </w:rPr>
                <w:t>www.regnumzobor.hu</w:t>
              </w:r>
            </w:hyperlink>
            <w:r w:rsidRPr="00C90439">
              <w:rPr>
                <w:bCs/>
              </w:rPr>
              <w:t xml:space="preserve">    </w:t>
            </w:r>
            <w:r>
              <w:rPr>
                <w:bCs/>
              </w:rPr>
              <w:t xml:space="preserve">     </w:t>
            </w:r>
            <w:r w:rsidRPr="00C90439">
              <w:rPr>
                <w:bCs/>
              </w:rPr>
              <w:t xml:space="preserve"> e-mail</w:t>
            </w:r>
            <w:proofErr w:type="gramEnd"/>
            <w:r w:rsidRPr="00C90439">
              <w:rPr>
                <w:bCs/>
              </w:rPr>
              <w:t>:  </w:t>
            </w:r>
            <w:hyperlink r:id="rId7" w:history="1">
              <w:r w:rsidRPr="00C90439">
                <w:rPr>
                  <w:rStyle w:val="Hiperhivatkozs"/>
                </w:rPr>
                <w:t>rmzobor@gmail.com</w:t>
              </w:r>
            </w:hyperlink>
            <w:r w:rsidRPr="00C90439">
              <w:rPr>
                <w:bCs/>
              </w:rPr>
              <w:t xml:space="preserve"> </w:t>
            </w:r>
            <w:r w:rsidRPr="00C90439">
              <w:rPr>
                <w:rFonts w:ascii="Arial" w:hAnsi="Arial"/>
                <w:szCs w:val="22"/>
              </w:rPr>
              <w:t xml:space="preserve"> </w:t>
            </w:r>
            <w:r w:rsidRPr="00C90439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</w:t>
            </w:r>
            <w:r w:rsidRPr="00C90439">
              <w:rPr>
                <w:rFonts w:ascii="Arial" w:hAnsi="Arial"/>
                <w:sz w:val="20"/>
                <w:szCs w:val="20"/>
              </w:rPr>
              <w:t xml:space="preserve"> </w:t>
            </w:r>
            <w:r w:rsidRPr="00C90439">
              <w:rPr>
                <w:rFonts w:ascii="Arial" w:hAnsi="Arial"/>
                <w:sz w:val="22"/>
                <w:szCs w:val="22"/>
              </w:rPr>
              <w:t xml:space="preserve">                      </w:t>
            </w:r>
          </w:p>
        </w:tc>
      </w:tr>
    </w:tbl>
    <w:p w:rsidR="006248BD" w:rsidRPr="00F74CF7" w:rsidRDefault="006248BD" w:rsidP="006248BD">
      <w:pPr>
        <w:pStyle w:val="lfej"/>
        <w:rPr>
          <w:sz w:val="28"/>
          <w:lang w:val="hu-HU"/>
        </w:rPr>
      </w:pPr>
      <w:r w:rsidRPr="003C53A3">
        <w:rPr>
          <w:lang w:val="hu-HU"/>
        </w:rPr>
        <w:t xml:space="preserve">       </w:t>
      </w:r>
      <w:r w:rsidRPr="003C53A3">
        <w:rPr>
          <w:lang w:val="hu-HU"/>
        </w:rPr>
        <w:sym w:font="Wingdings" w:char="F09D"/>
      </w:r>
      <w:r w:rsidRPr="003C53A3">
        <w:rPr>
          <w:lang w:val="hu-HU"/>
        </w:rPr>
        <w:sym w:font="Wingdings" w:char="F09D"/>
      </w:r>
      <w:r w:rsidRPr="003C53A3">
        <w:rPr>
          <w:lang w:val="hu-HU"/>
        </w:rPr>
        <w:sym w:font="Wingdings" w:char="F09D"/>
      </w:r>
      <w:r w:rsidRPr="003C53A3">
        <w:rPr>
          <w:lang w:val="hu-HU"/>
        </w:rPr>
        <w:sym w:font="Wingdings" w:char="F09D"/>
      </w:r>
      <w:r w:rsidRPr="003C53A3">
        <w:rPr>
          <w:lang w:val="hu-HU"/>
        </w:rPr>
        <w:sym w:font="Wingdings" w:char="F09D"/>
      </w:r>
      <w:r w:rsidRPr="003C53A3">
        <w:rPr>
          <w:lang w:val="hu-HU"/>
        </w:rPr>
        <w:sym w:font="Wingdings" w:char="F09D"/>
      </w:r>
      <w:r w:rsidRPr="003C53A3">
        <w:rPr>
          <w:lang w:val="hu-HU"/>
        </w:rPr>
        <w:sym w:font="Wingdings" w:char="F09D"/>
      </w:r>
      <w:r w:rsidRPr="003C53A3">
        <w:rPr>
          <w:lang w:val="hu-HU"/>
        </w:rPr>
        <w:sym w:font="Wingdings" w:char="F09D"/>
      </w:r>
      <w:r w:rsidRPr="003C53A3">
        <w:rPr>
          <w:lang w:val="hu-HU"/>
        </w:rPr>
        <w:sym w:font="Wingdings" w:char="F09D"/>
      </w:r>
      <w:r w:rsidRPr="003C53A3">
        <w:rPr>
          <w:lang w:val="hu-HU"/>
        </w:rPr>
        <w:sym w:font="Wingdings" w:char="F09D"/>
      </w:r>
      <w:r w:rsidRPr="003C53A3">
        <w:rPr>
          <w:lang w:val="hu-HU"/>
        </w:rPr>
        <w:sym w:font="Wingdings" w:char="F09D"/>
      </w:r>
      <w:r w:rsidRPr="003C53A3">
        <w:rPr>
          <w:lang w:val="hu-HU"/>
        </w:rPr>
        <w:sym w:font="Wingdings" w:char="F09D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 w:rsidRPr="003C53A3">
        <w:rPr>
          <w:lang w:val="hu-HU"/>
        </w:rPr>
        <w:sym w:font="Times New Roman" w:char="2014"/>
      </w:r>
      <w:r>
        <w:rPr>
          <w:lang w:val="hu-HU"/>
        </w:rPr>
        <w:t xml:space="preserve"> </w:t>
      </w:r>
    </w:p>
    <w:p w:rsidR="00C908F0" w:rsidRDefault="00C908F0" w:rsidP="00C908F0">
      <w:pPr>
        <w:ind w:left="708"/>
      </w:pPr>
    </w:p>
    <w:p w:rsidR="00BA1066" w:rsidRDefault="00BA1066" w:rsidP="00B4512B">
      <w:pPr>
        <w:ind w:left="708"/>
        <w:jc w:val="center"/>
      </w:pPr>
      <w:r>
        <w:tab/>
      </w:r>
      <w:r>
        <w:tab/>
      </w:r>
    </w:p>
    <w:p w:rsidR="00B4512B" w:rsidRPr="00A66059" w:rsidRDefault="00B4512B" w:rsidP="00B4512B">
      <w:pPr>
        <w:pStyle w:val="Nincstrkz"/>
        <w:jc w:val="center"/>
        <w:rPr>
          <w:sz w:val="32"/>
        </w:rPr>
      </w:pPr>
      <w:r w:rsidRPr="00A66059">
        <w:rPr>
          <w:b/>
          <w:bCs/>
          <w:sz w:val="40"/>
          <w:u w:val="single"/>
        </w:rPr>
        <w:t xml:space="preserve">TÁJÉKOZTATÁS az </w:t>
      </w:r>
      <w:r w:rsidRPr="00A66059">
        <w:rPr>
          <w:b/>
          <w:bCs/>
          <w:sz w:val="48"/>
          <w:szCs w:val="32"/>
          <w:u w:val="single"/>
        </w:rPr>
        <w:t>1</w:t>
      </w:r>
      <w:r>
        <w:rPr>
          <w:b/>
          <w:bCs/>
          <w:sz w:val="48"/>
          <w:szCs w:val="32"/>
          <w:u w:val="single"/>
        </w:rPr>
        <w:t>+</w:t>
      </w:r>
      <w:proofErr w:type="spellStart"/>
      <w:r>
        <w:rPr>
          <w:b/>
          <w:bCs/>
          <w:sz w:val="48"/>
          <w:szCs w:val="32"/>
          <w:u w:val="single"/>
        </w:rPr>
        <w:t>1</w:t>
      </w:r>
      <w:proofErr w:type="spellEnd"/>
      <w:r w:rsidRPr="00A66059">
        <w:rPr>
          <w:b/>
          <w:bCs/>
          <w:sz w:val="40"/>
          <w:u w:val="single"/>
        </w:rPr>
        <w:t xml:space="preserve"> % rendelkezéséről</w:t>
      </w:r>
      <w:r w:rsidRPr="00A66059">
        <w:rPr>
          <w:sz w:val="40"/>
          <w:u w:val="single"/>
        </w:rPr>
        <w:br/>
      </w:r>
      <w:r>
        <w:br/>
      </w:r>
      <w:r w:rsidRPr="00A66059">
        <w:rPr>
          <w:sz w:val="32"/>
        </w:rPr>
        <w:t>Saj</w:t>
      </w:r>
      <w:r>
        <w:rPr>
          <w:sz w:val="32"/>
        </w:rPr>
        <w:t>nos</w:t>
      </w:r>
      <w:r w:rsidRPr="00A66059">
        <w:rPr>
          <w:sz w:val="32"/>
        </w:rPr>
        <w:t xml:space="preserve"> adminisztratív hiba kapcsán </w:t>
      </w:r>
    </w:p>
    <w:p w:rsidR="00B4512B" w:rsidRPr="00A66059" w:rsidRDefault="00B4512B" w:rsidP="00B4512B">
      <w:pPr>
        <w:pStyle w:val="Nincstrkz"/>
        <w:jc w:val="center"/>
        <w:rPr>
          <w:b/>
          <w:color w:val="FF0000"/>
          <w:sz w:val="32"/>
        </w:rPr>
      </w:pPr>
      <w:r w:rsidRPr="00A66059">
        <w:rPr>
          <w:b/>
          <w:color w:val="FF0000"/>
          <w:sz w:val="32"/>
        </w:rPr>
        <w:t>ZOBORHEGY TÉRI REGNUM MARIANUM ALAPÍTVÁNY</w:t>
      </w:r>
    </w:p>
    <w:p w:rsidR="00B4512B" w:rsidRPr="00A66059" w:rsidRDefault="00B4512B" w:rsidP="00B4512B">
      <w:pPr>
        <w:pStyle w:val="Nincstrkz"/>
        <w:jc w:val="center"/>
        <w:rPr>
          <w:sz w:val="32"/>
        </w:rPr>
      </w:pPr>
      <w:proofErr w:type="gramStart"/>
      <w:r w:rsidRPr="00A66059">
        <w:rPr>
          <w:b/>
          <w:color w:val="FF0000"/>
          <w:sz w:val="32"/>
        </w:rPr>
        <w:t>az</w:t>
      </w:r>
      <w:proofErr w:type="gramEnd"/>
      <w:r w:rsidRPr="00A66059">
        <w:rPr>
          <w:b/>
          <w:color w:val="FF0000"/>
          <w:sz w:val="32"/>
        </w:rPr>
        <w:t xml:space="preserve"> idén nem tudja</w:t>
      </w:r>
      <w:r w:rsidRPr="00A66059">
        <w:rPr>
          <w:color w:val="FF0000"/>
          <w:sz w:val="32"/>
        </w:rPr>
        <w:t xml:space="preserve"> </w:t>
      </w:r>
      <w:r w:rsidRPr="00A66059">
        <w:rPr>
          <w:b/>
          <w:color w:val="FF0000"/>
          <w:sz w:val="32"/>
        </w:rPr>
        <w:t>fogadni a  felajánlásokat</w:t>
      </w:r>
      <w:r w:rsidRPr="00A66059">
        <w:rPr>
          <w:sz w:val="32"/>
        </w:rPr>
        <w:t>.</w:t>
      </w:r>
    </w:p>
    <w:p w:rsidR="00B4512B" w:rsidRDefault="00B4512B" w:rsidP="00B4512B">
      <w:pPr>
        <w:pStyle w:val="Nincstrkz"/>
        <w:jc w:val="center"/>
        <w:rPr>
          <w:sz w:val="32"/>
        </w:rPr>
      </w:pPr>
      <w:r w:rsidRPr="00B4512B">
        <w:rPr>
          <w:b/>
          <w:sz w:val="32"/>
        </w:rPr>
        <w:t>Ezért</w:t>
      </w:r>
      <w:r w:rsidRPr="00A66059">
        <w:rPr>
          <w:sz w:val="32"/>
        </w:rPr>
        <w:t xml:space="preserve"> kérjük a testvéreket, hogy</w:t>
      </w:r>
      <w:r>
        <w:rPr>
          <w:sz w:val="32"/>
        </w:rPr>
        <w:t xml:space="preserve"> a </w:t>
      </w:r>
      <w:r w:rsidRPr="00A66059">
        <w:rPr>
          <w:b/>
          <w:sz w:val="32"/>
        </w:rPr>
        <w:t>Regnumi Közösség</w:t>
      </w:r>
      <w:r>
        <w:rPr>
          <w:sz w:val="32"/>
        </w:rPr>
        <w:t xml:space="preserve"> adószámára </w:t>
      </w:r>
    </w:p>
    <w:p w:rsidR="00B4512B" w:rsidRDefault="00B4512B" w:rsidP="00B4512B">
      <w:pPr>
        <w:pStyle w:val="Nincstrkz"/>
        <w:jc w:val="center"/>
        <w:rPr>
          <w:b/>
          <w:bCs/>
          <w:sz w:val="32"/>
        </w:rPr>
      </w:pPr>
      <w:r w:rsidRPr="00A66059">
        <w:rPr>
          <w:rFonts w:ascii="Tahoma" w:hAnsi="Tahoma" w:cs="Tahoma"/>
          <w:noProof/>
          <w:sz w:val="40"/>
        </w:rPr>
        <w:drawing>
          <wp:anchor distT="0" distB="0" distL="114300" distR="114300" simplePos="0" relativeHeight="251660288" behindDoc="0" locked="0" layoutInCell="1" allowOverlap="1" wp14:anchorId="4C64D75F" wp14:editId="53A73A57">
            <wp:simplePos x="0" y="0"/>
            <wp:positionH relativeFrom="margin">
              <wp:posOffset>-113030</wp:posOffset>
            </wp:positionH>
            <wp:positionV relativeFrom="margin">
              <wp:posOffset>3401695</wp:posOffset>
            </wp:positionV>
            <wp:extent cx="1384300" cy="1308100"/>
            <wp:effectExtent l="0" t="0" r="6350" b="6350"/>
            <wp:wrapSquare wrapText="bothSides"/>
            <wp:docPr id="2" name="Kép 2" descr="i000008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0000088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2055"/>
                    <a:stretch/>
                  </pic:blipFill>
                  <pic:spPr bwMode="auto">
                    <a:xfrm>
                      <a:off x="0" y="0"/>
                      <a:ext cx="13843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 xml:space="preserve">ajánlják fel </w:t>
      </w:r>
      <w:proofErr w:type="gramStart"/>
      <w:r>
        <w:rPr>
          <w:sz w:val="32"/>
        </w:rPr>
        <w:t>jövedelem adójuk</w:t>
      </w:r>
      <w:proofErr w:type="gramEnd"/>
      <w:r>
        <w:rPr>
          <w:sz w:val="32"/>
        </w:rPr>
        <w:t xml:space="preserve"> 1</w:t>
      </w:r>
      <w:bookmarkStart w:id="0" w:name="_GoBack"/>
      <w:bookmarkEnd w:id="0"/>
      <w:r>
        <w:rPr>
          <w:sz w:val="32"/>
        </w:rPr>
        <w:t xml:space="preserve"> </w:t>
      </w:r>
      <w:r w:rsidRPr="0026774D">
        <w:rPr>
          <w:b/>
          <w:sz w:val="32"/>
        </w:rPr>
        <w:t>+</w:t>
      </w:r>
      <w:proofErr w:type="spellStart"/>
      <w:r w:rsidRPr="0026774D">
        <w:rPr>
          <w:b/>
          <w:sz w:val="32"/>
        </w:rPr>
        <w:t>1</w:t>
      </w:r>
      <w:proofErr w:type="spellEnd"/>
      <w:r w:rsidRPr="0026774D">
        <w:rPr>
          <w:b/>
          <w:sz w:val="32"/>
        </w:rPr>
        <w:t xml:space="preserve"> </w:t>
      </w:r>
      <w:r>
        <w:rPr>
          <w:b/>
          <w:sz w:val="32"/>
        </w:rPr>
        <w:t xml:space="preserve">% - </w:t>
      </w:r>
      <w:r w:rsidRPr="0026774D">
        <w:rPr>
          <w:b/>
          <w:sz w:val="32"/>
        </w:rPr>
        <w:t>t</w:t>
      </w:r>
      <w:r>
        <w:rPr>
          <w:sz w:val="32"/>
        </w:rPr>
        <w:t>.</w:t>
      </w:r>
      <w:r w:rsidRPr="00A66059">
        <w:rPr>
          <w:sz w:val="32"/>
        </w:rPr>
        <w:t xml:space="preserve"> </w:t>
      </w:r>
      <w:r>
        <w:rPr>
          <w:b/>
          <w:bCs/>
          <w:sz w:val="32"/>
        </w:rPr>
        <w:t xml:space="preserve"> </w:t>
      </w:r>
      <w:r w:rsidRPr="00A66059">
        <w:rPr>
          <w:sz w:val="32"/>
        </w:rPr>
        <w:br/>
      </w:r>
    </w:p>
    <w:p w:rsidR="00B4512B" w:rsidRPr="00A66059" w:rsidRDefault="00B4512B" w:rsidP="00B4512B">
      <w:pPr>
        <w:pStyle w:val="Nincstrkz"/>
        <w:jc w:val="center"/>
        <w:rPr>
          <w:sz w:val="32"/>
        </w:rPr>
      </w:pPr>
      <w:r w:rsidRPr="00A66059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BB7400B" wp14:editId="102090EF">
            <wp:simplePos x="0" y="0"/>
            <wp:positionH relativeFrom="margin">
              <wp:posOffset>4726940</wp:posOffset>
            </wp:positionH>
            <wp:positionV relativeFrom="margin">
              <wp:posOffset>3495675</wp:posOffset>
            </wp:positionV>
            <wp:extent cx="1149350" cy="1149350"/>
            <wp:effectExtent l="0" t="0" r="0" b="0"/>
            <wp:wrapSquare wrapText="bothSides"/>
            <wp:docPr id="3" name="Kép 3" descr="https://regnum.hu/Resource/Img/Uploads/20190212040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num.hu/Resource/Img/Uploads/201902120407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 </w:t>
      </w:r>
      <w:r w:rsidRPr="00A66059">
        <w:rPr>
          <w:b/>
          <w:sz w:val="32"/>
        </w:rPr>
        <w:t>Regnum Marianum</w:t>
      </w:r>
      <w:r>
        <w:rPr>
          <w:b/>
          <w:sz w:val="32"/>
        </w:rPr>
        <w:t xml:space="preserve"> Katolikus Közösség Egyesület</w:t>
      </w:r>
    </w:p>
    <w:p w:rsidR="00B4512B" w:rsidRPr="0026774D" w:rsidRDefault="00B4512B" w:rsidP="00B4512B">
      <w:pPr>
        <w:pStyle w:val="Nincstrkz"/>
        <w:jc w:val="center"/>
        <w:rPr>
          <w:sz w:val="28"/>
          <w:u w:val="single"/>
        </w:rPr>
      </w:pPr>
      <w:r w:rsidRPr="0026774D">
        <w:rPr>
          <w:sz w:val="36"/>
          <w:szCs w:val="33"/>
          <w:u w:val="single"/>
        </w:rPr>
        <w:t xml:space="preserve">Adószámunk: </w:t>
      </w:r>
      <w:r w:rsidRPr="0026774D">
        <w:rPr>
          <w:rStyle w:val="Kiemels2"/>
          <w:sz w:val="36"/>
          <w:szCs w:val="33"/>
          <w:u w:val="single"/>
        </w:rPr>
        <w:t>18034147-1-42.</w:t>
      </w:r>
    </w:p>
    <w:p w:rsidR="00B4512B" w:rsidRPr="00A66059" w:rsidRDefault="00B4512B" w:rsidP="00B4512B">
      <w:pPr>
        <w:pStyle w:val="Nincstrkz"/>
        <w:jc w:val="center"/>
        <w:rPr>
          <w:sz w:val="28"/>
        </w:rPr>
      </w:pPr>
      <w:r w:rsidRPr="00A66059">
        <w:rPr>
          <w:sz w:val="28"/>
        </w:rPr>
        <w:t xml:space="preserve">A NAV sokaknak elkészíti az adóbevallását, így az 1+1%-ról külön kell rendelkezni, </w:t>
      </w:r>
      <w:r w:rsidRPr="00A66059">
        <w:rPr>
          <w:rStyle w:val="Kiemels2"/>
          <w:sz w:val="28"/>
          <w:szCs w:val="21"/>
        </w:rPr>
        <w:t>mely </w:t>
      </w:r>
      <w:hyperlink r:id="rId10" w:anchor="login" w:tgtFrame="_blank" w:history="1">
        <w:r w:rsidRPr="00A66059">
          <w:rPr>
            <w:rStyle w:val="Hiperhivatkozs"/>
            <w:b/>
            <w:bCs/>
            <w:sz w:val="28"/>
            <w:szCs w:val="21"/>
          </w:rPr>
          <w:t>online</w:t>
        </w:r>
      </w:hyperlink>
      <w:r w:rsidRPr="00A66059">
        <w:rPr>
          <w:rStyle w:val="Kiemels2"/>
          <w:sz w:val="28"/>
          <w:szCs w:val="21"/>
        </w:rPr>
        <w:t> is megtehető.</w:t>
      </w:r>
    </w:p>
    <w:p w:rsidR="00B4512B" w:rsidRDefault="00B4512B" w:rsidP="00B4512B">
      <w:pPr>
        <w:pStyle w:val="NormlWeb"/>
        <w:jc w:val="center"/>
        <w:rPr>
          <w:b/>
          <w:bCs/>
          <w:color w:val="FF0000"/>
          <w:sz w:val="32"/>
          <w:u w:val="single"/>
        </w:rPr>
      </w:pPr>
      <w:r w:rsidRPr="00A66059">
        <w:rPr>
          <w:sz w:val="32"/>
        </w:rPr>
        <w:t>(A</w:t>
      </w:r>
      <w:r>
        <w:rPr>
          <w:sz w:val="32"/>
        </w:rPr>
        <w:t xml:space="preserve">z első 1 </w:t>
      </w:r>
      <w:proofErr w:type="spellStart"/>
      <w:r>
        <w:rPr>
          <w:sz w:val="32"/>
        </w:rPr>
        <w:t>%-t</w:t>
      </w:r>
      <w:proofErr w:type="spellEnd"/>
      <w:r w:rsidRPr="00A66059">
        <w:rPr>
          <w:sz w:val="32"/>
        </w:rPr>
        <w:t xml:space="preserve"> a Katolikus Egyház javára </w:t>
      </w:r>
      <w:r>
        <w:rPr>
          <w:sz w:val="32"/>
        </w:rPr>
        <w:t xml:space="preserve">ajánljuk: </w:t>
      </w:r>
      <w:r w:rsidRPr="0026774D">
        <w:rPr>
          <w:b/>
          <w:sz w:val="32"/>
        </w:rPr>
        <w:t>0011-re</w:t>
      </w:r>
      <w:r w:rsidRPr="00A66059">
        <w:rPr>
          <w:sz w:val="32"/>
        </w:rPr>
        <w:t>.)</w:t>
      </w:r>
      <w:r w:rsidRPr="00A66059">
        <w:rPr>
          <w:sz w:val="32"/>
        </w:rPr>
        <w:br/>
      </w:r>
      <w:r w:rsidRPr="0026774D">
        <w:rPr>
          <w:b/>
          <w:bCs/>
          <w:color w:val="FF0000"/>
          <w:sz w:val="32"/>
          <w:u w:val="single"/>
        </w:rPr>
        <w:t>Megértésüket, és nagylelkűségüket köszönjük.</w:t>
      </w:r>
    </w:p>
    <w:p w:rsidR="00B4512B" w:rsidRPr="0026774D" w:rsidRDefault="00B4512B" w:rsidP="00B4512B">
      <w:pPr>
        <w:pStyle w:val="NormlWeb"/>
        <w:jc w:val="right"/>
        <w:rPr>
          <w:sz w:val="22"/>
          <w:u w:val="single"/>
        </w:rPr>
      </w:pPr>
      <w:r w:rsidRPr="0026774D">
        <w:rPr>
          <w:bCs/>
          <w:sz w:val="28"/>
          <w:u w:val="single"/>
        </w:rPr>
        <w:t>Molnár Alajos, plébános</w:t>
      </w:r>
    </w:p>
    <w:p w:rsidR="00DD0B69" w:rsidRDefault="00DD0B69" w:rsidP="00B4512B">
      <w:pPr>
        <w:ind w:left="708"/>
      </w:pPr>
    </w:p>
    <w:sectPr w:rsidR="00DD0B69" w:rsidSect="007C201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BD"/>
    <w:rsid w:val="00053EB8"/>
    <w:rsid w:val="000E7D82"/>
    <w:rsid w:val="001015A4"/>
    <w:rsid w:val="00197C80"/>
    <w:rsid w:val="0020249E"/>
    <w:rsid w:val="00297318"/>
    <w:rsid w:val="00362119"/>
    <w:rsid w:val="003F226B"/>
    <w:rsid w:val="00536F3C"/>
    <w:rsid w:val="0055594E"/>
    <w:rsid w:val="006248BD"/>
    <w:rsid w:val="00727BE1"/>
    <w:rsid w:val="00743EA2"/>
    <w:rsid w:val="008019A6"/>
    <w:rsid w:val="0082291D"/>
    <w:rsid w:val="008974DE"/>
    <w:rsid w:val="00995715"/>
    <w:rsid w:val="00B4512B"/>
    <w:rsid w:val="00BA1066"/>
    <w:rsid w:val="00BB10CA"/>
    <w:rsid w:val="00BC4DDB"/>
    <w:rsid w:val="00C908F0"/>
    <w:rsid w:val="00DD0B69"/>
    <w:rsid w:val="00E61E59"/>
    <w:rsid w:val="00FB18B9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48BD"/>
    <w:rPr>
      <w:lang w:eastAsia="hu-HU"/>
    </w:rPr>
  </w:style>
  <w:style w:type="paragraph" w:styleId="Cmsor3">
    <w:name w:val="heading 3"/>
    <w:basedOn w:val="Norml"/>
    <w:link w:val="Cmsor3Char"/>
    <w:qFormat/>
    <w:rsid w:val="00197C80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7C80"/>
    <w:rPr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197C80"/>
    <w:rPr>
      <w:b/>
      <w:bCs/>
    </w:rPr>
  </w:style>
  <w:style w:type="character" w:styleId="Kiemels">
    <w:name w:val="Emphasis"/>
    <w:basedOn w:val="Bekezdsalapbettpusa"/>
    <w:qFormat/>
    <w:rsid w:val="00197C80"/>
    <w:rPr>
      <w:i/>
      <w:iCs/>
    </w:rPr>
  </w:style>
  <w:style w:type="character" w:styleId="Hiperhivatkozs">
    <w:name w:val="Hyperlink"/>
    <w:basedOn w:val="Bekezdsalapbettpusa"/>
    <w:uiPriority w:val="99"/>
    <w:rsid w:val="006248BD"/>
    <w:rPr>
      <w:color w:val="0000FF"/>
      <w:u w:val="single"/>
    </w:rPr>
  </w:style>
  <w:style w:type="paragraph" w:styleId="lfej">
    <w:name w:val="header"/>
    <w:basedOn w:val="Norml"/>
    <w:link w:val="lfejChar"/>
    <w:rsid w:val="006248BD"/>
    <w:pPr>
      <w:keepLines/>
      <w:widowControl w:val="0"/>
      <w:tabs>
        <w:tab w:val="center" w:pos="4320"/>
        <w:tab w:val="right" w:pos="8640"/>
      </w:tabs>
    </w:pPr>
    <w:rPr>
      <w:snapToGrid w:val="0"/>
      <w:sz w:val="20"/>
      <w:szCs w:val="20"/>
      <w:lang w:val="en-US"/>
    </w:rPr>
  </w:style>
  <w:style w:type="character" w:customStyle="1" w:styleId="lfejChar">
    <w:name w:val="Élőfej Char"/>
    <w:basedOn w:val="Bekezdsalapbettpusa"/>
    <w:link w:val="lfej"/>
    <w:rsid w:val="006248BD"/>
    <w:rPr>
      <w:snapToGrid w:val="0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6248BD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48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48BD"/>
    <w:rPr>
      <w:rFonts w:ascii="Tahoma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B451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48BD"/>
    <w:rPr>
      <w:lang w:eastAsia="hu-HU"/>
    </w:rPr>
  </w:style>
  <w:style w:type="paragraph" w:styleId="Cmsor3">
    <w:name w:val="heading 3"/>
    <w:basedOn w:val="Norml"/>
    <w:link w:val="Cmsor3Char"/>
    <w:qFormat/>
    <w:rsid w:val="00197C80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7C80"/>
    <w:rPr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197C80"/>
    <w:rPr>
      <w:b/>
      <w:bCs/>
    </w:rPr>
  </w:style>
  <w:style w:type="character" w:styleId="Kiemels">
    <w:name w:val="Emphasis"/>
    <w:basedOn w:val="Bekezdsalapbettpusa"/>
    <w:qFormat/>
    <w:rsid w:val="00197C80"/>
    <w:rPr>
      <w:i/>
      <w:iCs/>
    </w:rPr>
  </w:style>
  <w:style w:type="character" w:styleId="Hiperhivatkozs">
    <w:name w:val="Hyperlink"/>
    <w:basedOn w:val="Bekezdsalapbettpusa"/>
    <w:uiPriority w:val="99"/>
    <w:rsid w:val="006248BD"/>
    <w:rPr>
      <w:color w:val="0000FF"/>
      <w:u w:val="single"/>
    </w:rPr>
  </w:style>
  <w:style w:type="paragraph" w:styleId="lfej">
    <w:name w:val="header"/>
    <w:basedOn w:val="Norml"/>
    <w:link w:val="lfejChar"/>
    <w:rsid w:val="006248BD"/>
    <w:pPr>
      <w:keepLines/>
      <w:widowControl w:val="0"/>
      <w:tabs>
        <w:tab w:val="center" w:pos="4320"/>
        <w:tab w:val="right" w:pos="8640"/>
      </w:tabs>
    </w:pPr>
    <w:rPr>
      <w:snapToGrid w:val="0"/>
      <w:sz w:val="20"/>
      <w:szCs w:val="20"/>
      <w:lang w:val="en-US"/>
    </w:rPr>
  </w:style>
  <w:style w:type="character" w:customStyle="1" w:styleId="lfejChar">
    <w:name w:val="Élőfej Char"/>
    <w:basedOn w:val="Bekezdsalapbettpusa"/>
    <w:link w:val="lfej"/>
    <w:rsid w:val="006248BD"/>
    <w:rPr>
      <w:snapToGrid w:val="0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6248BD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48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48BD"/>
    <w:rPr>
      <w:rFonts w:ascii="Tahoma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B451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mzobor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numzobor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eszja.nav.gov.hu/app/log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2018-09-24T15:55:00Z</cp:lastPrinted>
  <dcterms:created xsi:type="dcterms:W3CDTF">2020-04-01T09:26:00Z</dcterms:created>
  <dcterms:modified xsi:type="dcterms:W3CDTF">2020-04-01T09:26:00Z</dcterms:modified>
</cp:coreProperties>
</file>